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56" w:rsidRPr="0072592A" w:rsidRDefault="0072592A" w:rsidP="0072592A">
      <w:pPr>
        <w:spacing w:line="240" w:lineRule="auto"/>
        <w:jc w:val="center"/>
        <w:rPr>
          <w:b/>
          <w:sz w:val="21"/>
          <w:szCs w:val="21"/>
        </w:rPr>
      </w:pPr>
      <w:bookmarkStart w:id="0" w:name="_GoBack"/>
      <w:r w:rsidRPr="0072592A">
        <w:rPr>
          <w:rFonts w:ascii="Garamond" w:hAnsi="Garamond"/>
          <w:b/>
          <w:noProof/>
          <w:sz w:val="21"/>
          <w:szCs w:val="21"/>
          <w:lang w:eastAsia="it-IT"/>
        </w:rPr>
        <w:drawing>
          <wp:inline distT="0" distB="0" distL="0" distR="0">
            <wp:extent cx="501948" cy="564381"/>
            <wp:effectExtent l="0" t="0" r="0" b="762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0" cy="56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1AEA" w:rsidRPr="0072592A" w:rsidRDefault="001A1AEA" w:rsidP="0072592A">
      <w:pPr>
        <w:spacing w:line="240" w:lineRule="auto"/>
        <w:jc w:val="center"/>
        <w:rPr>
          <w:b/>
          <w:sz w:val="21"/>
          <w:szCs w:val="21"/>
        </w:rPr>
      </w:pPr>
      <w:r w:rsidRPr="0072592A">
        <w:rPr>
          <w:b/>
          <w:sz w:val="21"/>
          <w:szCs w:val="21"/>
        </w:rPr>
        <w:t>TRIBUNALE DI CASSINO</w:t>
      </w:r>
    </w:p>
    <w:p w:rsidR="001A1AEA" w:rsidRPr="0072592A" w:rsidRDefault="001A1AEA" w:rsidP="0072592A">
      <w:pPr>
        <w:spacing w:line="240" w:lineRule="auto"/>
        <w:jc w:val="center"/>
        <w:rPr>
          <w:b/>
          <w:sz w:val="21"/>
          <w:szCs w:val="21"/>
        </w:rPr>
      </w:pPr>
      <w:r w:rsidRPr="0072592A">
        <w:rPr>
          <w:b/>
          <w:sz w:val="21"/>
          <w:szCs w:val="21"/>
        </w:rPr>
        <w:t>Ufficio Esecuzioni Immobiliari</w:t>
      </w:r>
    </w:p>
    <w:p w:rsidR="001A1AEA" w:rsidRPr="0072592A" w:rsidRDefault="002A0A1F" w:rsidP="0072592A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Richiesta</w:t>
      </w:r>
      <w:r w:rsidR="0072592A">
        <w:rPr>
          <w:b/>
          <w:sz w:val="21"/>
          <w:szCs w:val="21"/>
        </w:rPr>
        <w:t xml:space="preserve"> D</w:t>
      </w:r>
      <w:r w:rsidR="001A1AEA" w:rsidRPr="0072592A">
        <w:rPr>
          <w:b/>
          <w:sz w:val="21"/>
          <w:szCs w:val="21"/>
        </w:rPr>
        <w:t>elega Notarile</w:t>
      </w:r>
    </w:p>
    <w:p w:rsidR="001A1AEA" w:rsidRPr="0072592A" w:rsidRDefault="001A1AEA" w:rsidP="0072592A">
      <w:pPr>
        <w:jc w:val="center"/>
        <w:rPr>
          <w:sz w:val="21"/>
          <w:szCs w:val="21"/>
        </w:rPr>
      </w:pPr>
      <w:r w:rsidRPr="0072592A">
        <w:rPr>
          <w:sz w:val="21"/>
          <w:szCs w:val="21"/>
        </w:rPr>
        <w:t>(</w:t>
      </w:r>
      <w:proofErr w:type="gramStart"/>
      <w:r w:rsidRPr="0072592A">
        <w:rPr>
          <w:sz w:val="21"/>
          <w:szCs w:val="21"/>
        </w:rPr>
        <w:t>da</w:t>
      </w:r>
      <w:proofErr w:type="gramEnd"/>
      <w:r w:rsidRPr="0072592A">
        <w:rPr>
          <w:sz w:val="21"/>
          <w:szCs w:val="21"/>
        </w:rPr>
        <w:t xml:space="preserve"> depositarsi in Cancelleria a cura dell’aggiudicatario entro 10 giorni dalla vendita)</w:t>
      </w:r>
    </w:p>
    <w:p w:rsidR="001A1AEA" w:rsidRPr="0072592A" w:rsidRDefault="001A1AEA" w:rsidP="00C64E95">
      <w:pPr>
        <w:jc w:val="both"/>
        <w:rPr>
          <w:sz w:val="21"/>
          <w:szCs w:val="21"/>
        </w:rPr>
      </w:pPr>
      <w:r w:rsidRPr="0072592A">
        <w:rPr>
          <w:sz w:val="21"/>
          <w:szCs w:val="21"/>
        </w:rPr>
        <w:t xml:space="preserve">Il sottoscritto </w:t>
      </w:r>
      <w:r w:rsidR="00C64E95" w:rsidRPr="0072592A">
        <w:rPr>
          <w:sz w:val="21"/>
          <w:szCs w:val="21"/>
        </w:rPr>
        <w:t xml:space="preserve">________________________ </w:t>
      </w:r>
      <w:r w:rsidRPr="0072592A">
        <w:rPr>
          <w:sz w:val="21"/>
          <w:szCs w:val="21"/>
        </w:rPr>
        <w:t xml:space="preserve">aggiudicatario del lotto ____ della procedura R.G.E.I. n. </w:t>
      </w:r>
      <w:r w:rsidR="00C64E95" w:rsidRPr="0072592A">
        <w:rPr>
          <w:sz w:val="21"/>
          <w:szCs w:val="21"/>
        </w:rPr>
        <w:t>___</w:t>
      </w:r>
      <w:r w:rsidRPr="0072592A">
        <w:rPr>
          <w:sz w:val="21"/>
          <w:szCs w:val="21"/>
        </w:rPr>
        <w:t xml:space="preserve">____, posto in vendita all’udienza del </w:t>
      </w:r>
      <w:r w:rsidR="00C64E95" w:rsidRPr="0072592A">
        <w:rPr>
          <w:sz w:val="21"/>
          <w:szCs w:val="21"/>
        </w:rPr>
        <w:t>___</w:t>
      </w:r>
      <w:r w:rsidRPr="0072592A">
        <w:rPr>
          <w:sz w:val="21"/>
          <w:szCs w:val="21"/>
        </w:rPr>
        <w:t>____</w:t>
      </w:r>
      <w:r w:rsidR="0072592A">
        <w:rPr>
          <w:sz w:val="21"/>
          <w:szCs w:val="21"/>
        </w:rPr>
        <w:t>______</w:t>
      </w:r>
      <w:r w:rsidRPr="0072592A">
        <w:rPr>
          <w:sz w:val="21"/>
          <w:szCs w:val="21"/>
        </w:rPr>
        <w:t>, avendo intenzione di ricorrere alla concessione di un mutuo bancario al fine di reperire le somme necessarie al pagamento del saldo prezzo,</w:t>
      </w:r>
    </w:p>
    <w:p w:rsidR="001A1AEA" w:rsidRPr="0072592A" w:rsidRDefault="001A1AEA" w:rsidP="0072592A">
      <w:pPr>
        <w:jc w:val="center"/>
        <w:rPr>
          <w:sz w:val="21"/>
          <w:szCs w:val="21"/>
        </w:rPr>
      </w:pPr>
      <w:r w:rsidRPr="0072592A">
        <w:rPr>
          <w:sz w:val="21"/>
          <w:szCs w:val="21"/>
        </w:rPr>
        <w:t>CHIEDE</w:t>
      </w:r>
    </w:p>
    <w:p w:rsidR="00C64E95" w:rsidRPr="0072592A" w:rsidRDefault="00C64E95" w:rsidP="0072592A">
      <w:pPr>
        <w:jc w:val="both"/>
        <w:rPr>
          <w:sz w:val="21"/>
          <w:szCs w:val="21"/>
        </w:rPr>
      </w:pPr>
      <w:proofErr w:type="gramStart"/>
      <w:r w:rsidRPr="0072592A">
        <w:rPr>
          <w:sz w:val="21"/>
          <w:szCs w:val="21"/>
        </w:rPr>
        <w:t>c</w:t>
      </w:r>
      <w:r w:rsidR="001A1AEA" w:rsidRPr="0072592A">
        <w:rPr>
          <w:sz w:val="21"/>
          <w:szCs w:val="21"/>
        </w:rPr>
        <w:t>he</w:t>
      </w:r>
      <w:proofErr w:type="gramEnd"/>
      <w:r w:rsidR="001A1AEA" w:rsidRPr="0072592A">
        <w:rPr>
          <w:sz w:val="21"/>
          <w:szCs w:val="21"/>
        </w:rPr>
        <w:t xml:space="preserve"> sia delegato il Notaio ______________</w:t>
      </w:r>
      <w:r w:rsidR="0072592A">
        <w:rPr>
          <w:sz w:val="21"/>
          <w:szCs w:val="21"/>
        </w:rPr>
        <w:t>_________</w:t>
      </w:r>
      <w:r w:rsidR="001A1AEA" w:rsidRPr="0072592A">
        <w:rPr>
          <w:sz w:val="21"/>
          <w:szCs w:val="21"/>
        </w:rPr>
        <w:t>, con studio in ___________</w:t>
      </w:r>
      <w:r w:rsidR="0072592A">
        <w:rPr>
          <w:sz w:val="21"/>
          <w:szCs w:val="21"/>
        </w:rPr>
        <w:t>_</w:t>
      </w:r>
      <w:r w:rsidR="001A1AEA" w:rsidRPr="0072592A">
        <w:rPr>
          <w:sz w:val="21"/>
          <w:szCs w:val="21"/>
        </w:rPr>
        <w:t>, telefono</w:t>
      </w:r>
      <w:r w:rsidR="0072592A">
        <w:rPr>
          <w:sz w:val="21"/>
          <w:szCs w:val="21"/>
        </w:rPr>
        <w:t>/fax</w:t>
      </w:r>
      <w:r w:rsidR="001A1AEA" w:rsidRPr="0072592A">
        <w:rPr>
          <w:sz w:val="21"/>
          <w:szCs w:val="21"/>
        </w:rPr>
        <w:t xml:space="preserve"> </w:t>
      </w:r>
      <w:r w:rsidR="0072592A">
        <w:rPr>
          <w:sz w:val="21"/>
          <w:szCs w:val="21"/>
        </w:rPr>
        <w:t>___</w:t>
      </w:r>
      <w:r w:rsidR="001A1AEA" w:rsidRPr="0072592A">
        <w:rPr>
          <w:sz w:val="21"/>
          <w:szCs w:val="21"/>
        </w:rPr>
        <w:t>__________;</w:t>
      </w:r>
    </w:p>
    <w:p w:rsidR="001A1AEA" w:rsidRPr="0072592A" w:rsidRDefault="0072592A" w:rsidP="0072592A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e</w:t>
      </w:r>
      <w:proofErr w:type="gramEnd"/>
      <w:r>
        <w:rPr>
          <w:sz w:val="21"/>
          <w:szCs w:val="21"/>
        </w:rPr>
        <w:t xml:space="preserve"> </w:t>
      </w:r>
      <w:r w:rsidR="001A1AEA" w:rsidRPr="0072592A">
        <w:rPr>
          <w:sz w:val="21"/>
          <w:szCs w:val="21"/>
        </w:rPr>
        <w:t>che venga fissata la data per il contestuale compimento delle operazioni di stipula del contratto di mutuo bancario, ricezione del saldo prezzo e sottoscrizione del decreto di trasferimento.</w:t>
      </w:r>
    </w:p>
    <w:p w:rsidR="001A1AEA" w:rsidRPr="0072592A" w:rsidRDefault="001A1AEA" w:rsidP="0072592A">
      <w:pPr>
        <w:jc w:val="center"/>
        <w:rPr>
          <w:sz w:val="21"/>
          <w:szCs w:val="21"/>
        </w:rPr>
      </w:pPr>
      <w:r w:rsidRPr="0072592A">
        <w:rPr>
          <w:sz w:val="21"/>
          <w:szCs w:val="21"/>
        </w:rPr>
        <w:t>DICHIARA</w:t>
      </w:r>
    </w:p>
    <w:p w:rsidR="00C64E95" w:rsidRPr="0072592A" w:rsidRDefault="0072592A" w:rsidP="00C64E95">
      <w:pPr>
        <w:pStyle w:val="Paragrafoelenco"/>
        <w:numPr>
          <w:ilvl w:val="0"/>
          <w:numId w:val="2"/>
        </w:num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d</w:t>
      </w:r>
      <w:r w:rsidR="001A1AEA" w:rsidRPr="0072592A">
        <w:rPr>
          <w:sz w:val="21"/>
          <w:szCs w:val="21"/>
        </w:rPr>
        <w:t>i</w:t>
      </w:r>
      <w:proofErr w:type="gramEnd"/>
      <w:r w:rsidR="001A1AEA" w:rsidRPr="0072592A">
        <w:rPr>
          <w:sz w:val="21"/>
          <w:szCs w:val="21"/>
        </w:rPr>
        <w:t xml:space="preserve"> essere a conoscenza che nessuna comunicazione verrà data del provvedimento di delega e si impegna, pertanto, a prenderne personalmente visione presso la Cancelleria;</w:t>
      </w:r>
    </w:p>
    <w:p w:rsidR="00C64E95" w:rsidRPr="0072592A" w:rsidRDefault="001A1AEA" w:rsidP="00C64E95">
      <w:pPr>
        <w:pStyle w:val="Paragrafoelenco"/>
        <w:numPr>
          <w:ilvl w:val="0"/>
          <w:numId w:val="2"/>
        </w:numPr>
        <w:jc w:val="both"/>
        <w:rPr>
          <w:sz w:val="21"/>
          <w:szCs w:val="21"/>
        </w:rPr>
      </w:pPr>
      <w:proofErr w:type="gramStart"/>
      <w:r w:rsidRPr="0072592A">
        <w:rPr>
          <w:sz w:val="21"/>
          <w:szCs w:val="21"/>
        </w:rPr>
        <w:t>di</w:t>
      </w:r>
      <w:proofErr w:type="gramEnd"/>
      <w:r w:rsidRPr="0072592A">
        <w:rPr>
          <w:sz w:val="21"/>
          <w:szCs w:val="21"/>
        </w:rPr>
        <w:t xml:space="preserve"> essere a conoscenza che il decreto di trasferimento non potrà essere firmato alla data fissata se:</w:t>
      </w:r>
    </w:p>
    <w:p w:rsidR="00C64E95" w:rsidRPr="0072592A" w:rsidRDefault="001A1AEA" w:rsidP="00C64E95">
      <w:pPr>
        <w:pStyle w:val="Paragrafoelenco"/>
        <w:numPr>
          <w:ilvl w:val="1"/>
          <w:numId w:val="2"/>
        </w:numPr>
        <w:jc w:val="both"/>
        <w:rPr>
          <w:sz w:val="21"/>
          <w:szCs w:val="21"/>
        </w:rPr>
      </w:pPr>
      <w:proofErr w:type="gramStart"/>
      <w:r w:rsidRPr="0072592A">
        <w:rPr>
          <w:sz w:val="21"/>
          <w:szCs w:val="21"/>
        </w:rPr>
        <w:t>non</w:t>
      </w:r>
      <w:proofErr w:type="gramEnd"/>
      <w:r w:rsidRPr="0072592A">
        <w:rPr>
          <w:sz w:val="21"/>
          <w:szCs w:val="21"/>
        </w:rPr>
        <w:t xml:space="preserve"> sarà depositata unitamente al saldo prezzo una visura catastale aggiornata del bene;</w:t>
      </w:r>
    </w:p>
    <w:p w:rsidR="001A1AEA" w:rsidRPr="0072592A" w:rsidRDefault="001A1AEA" w:rsidP="00C64E95">
      <w:pPr>
        <w:pStyle w:val="Paragrafoelenco"/>
        <w:numPr>
          <w:ilvl w:val="1"/>
          <w:numId w:val="2"/>
        </w:numPr>
        <w:jc w:val="both"/>
        <w:rPr>
          <w:sz w:val="21"/>
          <w:szCs w:val="21"/>
        </w:rPr>
      </w:pPr>
      <w:proofErr w:type="gramStart"/>
      <w:r w:rsidRPr="0072592A">
        <w:rPr>
          <w:sz w:val="21"/>
          <w:szCs w:val="21"/>
        </w:rPr>
        <w:t>il</w:t>
      </w:r>
      <w:proofErr w:type="gramEnd"/>
      <w:r w:rsidRPr="0072592A">
        <w:rPr>
          <w:sz w:val="21"/>
          <w:szCs w:val="21"/>
        </w:rPr>
        <w:t xml:space="preserve"> Notaio delegato non provvederà a depositare la bozza del decreto di trasferimento almeno 10 giorni prima della data fissata per </w:t>
      </w:r>
      <w:r w:rsidR="00C64E95" w:rsidRPr="0072592A">
        <w:rPr>
          <w:sz w:val="21"/>
          <w:szCs w:val="21"/>
        </w:rPr>
        <w:t>la sottoscrizione del decreto di trasferimento e la stipula del mutuo;</w:t>
      </w:r>
    </w:p>
    <w:p w:rsidR="00C64E95" w:rsidRPr="0072592A" w:rsidRDefault="00C64E95" w:rsidP="00C64E95">
      <w:pPr>
        <w:pStyle w:val="Paragrafoelenco"/>
        <w:numPr>
          <w:ilvl w:val="1"/>
          <w:numId w:val="2"/>
        </w:numPr>
        <w:jc w:val="both"/>
        <w:rPr>
          <w:sz w:val="21"/>
          <w:szCs w:val="21"/>
        </w:rPr>
      </w:pPr>
      <w:proofErr w:type="gramStart"/>
      <w:r w:rsidRPr="0072592A">
        <w:rPr>
          <w:sz w:val="21"/>
          <w:szCs w:val="21"/>
        </w:rPr>
        <w:t>dall’esame</w:t>
      </w:r>
      <w:proofErr w:type="gramEnd"/>
      <w:r w:rsidRPr="0072592A">
        <w:rPr>
          <w:sz w:val="21"/>
          <w:szCs w:val="21"/>
        </w:rPr>
        <w:t xml:space="preserve"> degli atti della procedura compiuto dal Giudice successivamente al deposito della bozza di decreto emergerà la necessità di integrare e/o verificare gli atti in tempi non compatibili con la stipula del mutuo nella data fissata (in tal caso sarà fissata data successiva nel termine massimo di 60 giorni dalla vendita);</w:t>
      </w:r>
    </w:p>
    <w:p w:rsidR="00C64E95" w:rsidRPr="0072592A" w:rsidRDefault="00C64E95" w:rsidP="00C64E95">
      <w:pPr>
        <w:pStyle w:val="Paragrafoelenco"/>
        <w:numPr>
          <w:ilvl w:val="0"/>
          <w:numId w:val="2"/>
        </w:numPr>
        <w:jc w:val="both"/>
        <w:rPr>
          <w:sz w:val="21"/>
          <w:szCs w:val="21"/>
        </w:rPr>
      </w:pPr>
      <w:r w:rsidRPr="0072592A">
        <w:rPr>
          <w:sz w:val="21"/>
          <w:szCs w:val="21"/>
        </w:rPr>
        <w:t xml:space="preserve">di essere a conoscenza che successivamente all’entrata in vigore della Legge n. 80/2005 e successive modifiche, la cancellazione </w:t>
      </w:r>
      <w:r w:rsidR="00343799" w:rsidRPr="0072592A">
        <w:rPr>
          <w:sz w:val="21"/>
          <w:szCs w:val="21"/>
        </w:rPr>
        <w:t>d</w:t>
      </w:r>
      <w:r w:rsidRPr="0072592A">
        <w:rPr>
          <w:sz w:val="21"/>
          <w:szCs w:val="21"/>
        </w:rPr>
        <w:t>i eventuali ipoteche o pignoramenti</w:t>
      </w:r>
      <w:r w:rsidR="00343799" w:rsidRPr="0072592A">
        <w:rPr>
          <w:sz w:val="21"/>
          <w:szCs w:val="21"/>
        </w:rPr>
        <w:t>,</w:t>
      </w:r>
      <w:r w:rsidRPr="0072592A">
        <w:rPr>
          <w:sz w:val="21"/>
          <w:szCs w:val="21"/>
        </w:rPr>
        <w:t xml:space="preserve"> </w:t>
      </w:r>
      <w:r w:rsidR="00343799" w:rsidRPr="0072592A">
        <w:rPr>
          <w:sz w:val="21"/>
          <w:szCs w:val="21"/>
        </w:rPr>
        <w:t xml:space="preserve">rispettivamente iscritte o trascritti </w:t>
      </w:r>
      <w:r w:rsidRPr="0072592A">
        <w:rPr>
          <w:sz w:val="21"/>
          <w:szCs w:val="21"/>
        </w:rPr>
        <w:t>successiv</w:t>
      </w:r>
      <w:r w:rsidR="00343799" w:rsidRPr="0072592A">
        <w:rPr>
          <w:sz w:val="21"/>
          <w:szCs w:val="21"/>
        </w:rPr>
        <w:t>amente alla trascrizione del</w:t>
      </w:r>
      <w:r w:rsidRPr="0072592A">
        <w:rPr>
          <w:sz w:val="21"/>
          <w:szCs w:val="21"/>
        </w:rPr>
        <w:t xml:space="preserve"> pignoramento che ha dato luogo alla procedura in epigrafe</w:t>
      </w:r>
      <w:r w:rsidR="00343799" w:rsidRPr="0072592A">
        <w:rPr>
          <w:sz w:val="21"/>
          <w:szCs w:val="21"/>
        </w:rPr>
        <w:t>,</w:t>
      </w:r>
      <w:r w:rsidRPr="0072592A">
        <w:rPr>
          <w:sz w:val="21"/>
          <w:szCs w:val="21"/>
        </w:rPr>
        <w:t xml:space="preserve"> potrà essere disposta solo ove, unitamente alla bozza del decreto di trasferimento, venga depositata la certificazione ipotecaria</w:t>
      </w:r>
      <w:r w:rsidR="00343799" w:rsidRPr="0072592A">
        <w:rPr>
          <w:sz w:val="21"/>
          <w:szCs w:val="21"/>
        </w:rPr>
        <w:t xml:space="preserve"> (o idonea certificazione notarile) relativa al periodo successivo alla trascrizione di tale pignoramento;</w:t>
      </w:r>
    </w:p>
    <w:p w:rsidR="00343799" w:rsidRPr="0072592A" w:rsidRDefault="00343799" w:rsidP="00C64E95">
      <w:pPr>
        <w:pStyle w:val="Paragrafoelenco"/>
        <w:numPr>
          <w:ilvl w:val="0"/>
          <w:numId w:val="2"/>
        </w:numPr>
        <w:jc w:val="both"/>
        <w:rPr>
          <w:sz w:val="21"/>
          <w:szCs w:val="21"/>
        </w:rPr>
      </w:pPr>
      <w:r w:rsidRPr="0072592A">
        <w:rPr>
          <w:sz w:val="21"/>
          <w:szCs w:val="21"/>
        </w:rPr>
        <w:t>di essere a conoscenza che saranno posti definitivamente a suo carico gli onorari e le spese per le attività delegate al notaio (ricezione del saldo prezzo, predisposizione della bozza del decreto di trasferimento, trascrizione e tassazione del decreto di trasferimento e cancellazione delle formalità pregiudizievoli), fatta eccezione per le sole spese di cancellazione delle formalità pregiudizievoli, che potranno essere successivamente rimborsate ove l’aggiudicatario provveda a depositare apposita e documentata istanza entro il termine fissato dal Giudice per la precisazione dei crediti;</w:t>
      </w:r>
    </w:p>
    <w:p w:rsidR="00343799" w:rsidRPr="0072592A" w:rsidRDefault="00343799" w:rsidP="00C64E95">
      <w:pPr>
        <w:pStyle w:val="Paragrafoelenco"/>
        <w:numPr>
          <w:ilvl w:val="0"/>
          <w:numId w:val="2"/>
        </w:numPr>
        <w:jc w:val="both"/>
        <w:rPr>
          <w:sz w:val="21"/>
          <w:szCs w:val="21"/>
        </w:rPr>
      </w:pPr>
      <w:r w:rsidRPr="0072592A">
        <w:rPr>
          <w:sz w:val="21"/>
          <w:szCs w:val="21"/>
        </w:rPr>
        <w:t xml:space="preserve">di essere a conoscenza che contestualmente alla sottoscrizione del decreto dovrà versare </w:t>
      </w:r>
      <w:r w:rsidR="0072592A" w:rsidRPr="0072592A">
        <w:rPr>
          <w:sz w:val="21"/>
          <w:szCs w:val="21"/>
        </w:rPr>
        <w:t>(mediante deposito in Cancelleria o mediante versamento diretto da parte dell’Istituto mutuante al Notaio delegato) la somma pari al 15% del prezzo base dell’immobile a titolo di anticipo sulle spese indicate al punto 4), salvo rinuncia totale o parziale a tale anticipo da parte del Notaio, e che, successivamente alla sottoscrizione del decreto, dovrà altresì depositare le somme eventualmente richieste dal Notaio a titolo di integrazione dell’anticipo suindicato, a pena di mancato rilascio del decreto sottoscritto.</w:t>
      </w:r>
    </w:p>
    <w:p w:rsidR="0072592A" w:rsidRPr="0072592A" w:rsidRDefault="0072592A" w:rsidP="0072592A">
      <w:pPr>
        <w:jc w:val="both"/>
        <w:rPr>
          <w:sz w:val="21"/>
          <w:szCs w:val="21"/>
        </w:rPr>
      </w:pPr>
      <w:r w:rsidRPr="0072592A">
        <w:rPr>
          <w:sz w:val="21"/>
          <w:szCs w:val="21"/>
        </w:rPr>
        <w:t>Cassino, ______</w:t>
      </w:r>
      <w:r>
        <w:rPr>
          <w:sz w:val="21"/>
          <w:szCs w:val="21"/>
        </w:rPr>
        <w:t>______</w:t>
      </w:r>
      <w:r w:rsidRPr="0072592A">
        <w:rPr>
          <w:sz w:val="21"/>
          <w:szCs w:val="21"/>
        </w:rPr>
        <w:t xml:space="preserve">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2592A">
        <w:rPr>
          <w:sz w:val="21"/>
          <w:szCs w:val="21"/>
        </w:rPr>
        <w:t xml:space="preserve">L’aggiudicatario </w:t>
      </w:r>
      <w:r>
        <w:rPr>
          <w:sz w:val="21"/>
          <w:szCs w:val="21"/>
        </w:rPr>
        <w:t>________</w:t>
      </w:r>
      <w:r w:rsidRPr="0072592A">
        <w:rPr>
          <w:sz w:val="21"/>
          <w:szCs w:val="21"/>
        </w:rPr>
        <w:t>_______________________</w:t>
      </w:r>
    </w:p>
    <w:sectPr w:rsidR="0072592A" w:rsidRPr="00725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B5AA6"/>
    <w:multiLevelType w:val="hybridMultilevel"/>
    <w:tmpl w:val="476EA19C"/>
    <w:lvl w:ilvl="0" w:tplc="E37EE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D5D31"/>
    <w:multiLevelType w:val="hybridMultilevel"/>
    <w:tmpl w:val="D68A2E96"/>
    <w:lvl w:ilvl="0" w:tplc="8DA21A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47D1"/>
    <w:multiLevelType w:val="hybridMultilevel"/>
    <w:tmpl w:val="7B420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A2"/>
    <w:rsid w:val="001A1AEA"/>
    <w:rsid w:val="002A0A1F"/>
    <w:rsid w:val="00343799"/>
    <w:rsid w:val="004207C4"/>
    <w:rsid w:val="0072592A"/>
    <w:rsid w:val="00926EA2"/>
    <w:rsid w:val="00C64E95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B6595-E39D-4D86-B99D-5DB05106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Sandulli</dc:creator>
  <cp:keywords/>
  <dc:description/>
  <cp:lastModifiedBy>Lorenzo Sandulli</cp:lastModifiedBy>
  <cp:revision>5</cp:revision>
  <dcterms:created xsi:type="dcterms:W3CDTF">2020-04-18T19:24:00Z</dcterms:created>
  <dcterms:modified xsi:type="dcterms:W3CDTF">2020-04-18T21:07:00Z</dcterms:modified>
</cp:coreProperties>
</file>